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4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/>
          <w:spacing w:val="0"/>
          <w:w w:val="1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/>
          <w:spacing w:val="0"/>
          <w:w w:val="100"/>
          <w:sz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w w:val="100"/>
          <w:sz w:val="44"/>
        </w:rPr>
        <w:t>周口市202</w:t>
      </w: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w w:val="100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w w:val="100"/>
          <w:sz w:val="44"/>
        </w:rPr>
        <w:t>年度哲学社会科学重</w:t>
      </w: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w w:val="100"/>
          <w:sz w:val="44"/>
          <w:lang w:val="en-US" w:eastAsia="zh-CN"/>
        </w:rPr>
        <w:t>点</w:t>
      </w: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w w:val="100"/>
          <w:sz w:val="44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/>
          <w:spacing w:val="0"/>
          <w:w w:val="1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w w:val="100"/>
          <w:sz w:val="44"/>
          <w:lang w:val="en-US" w:eastAsia="zh-CN"/>
        </w:rPr>
        <w:t>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1.黄河流域生态文明建设的周口探索实践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2.周口构建国家区域性中心港口城市的研究与探索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3.建设“道德名城、魅力周口”的理念、路径与实践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17"/>
          <w:w w:val="88"/>
          <w:sz w:val="32"/>
          <w:szCs w:val="32"/>
          <w:lang w:val="en-US" w:eastAsia="zh-CN"/>
        </w:rPr>
        <w:t>立足“临港新城、开放前沿”建设中原—长三角经济走廊周口支点的研究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5.塑造枢纽新优势推进周口临港经济发展的研究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6.实施创新驱动打造周口区域性创新高地的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7.实施弯道领跑战略构建周口产业发展新格局的研究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8.周口乡村振兴战略实施的探索与实践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9.周口文旅文创融合发展的思考与探索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10.实施优势再造推进周口人才强市建设的探索与实践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11.打造周口豫东承接产业转移示范区的开放发展之路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12.实施数字化转型战略构建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数字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周口的研究与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周口推进以人为核心的新型城镇化建设研究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14.践行“三起来”推动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县域经济成高原的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周口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15.建设市域社会治理一体化体系的周口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探索实践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sz w:val="32"/>
          <w:szCs w:val="32"/>
          <w:lang w:val="en-US" w:eastAsia="zh-CN"/>
        </w:rPr>
        <w:t>深化体制机制改革创新推动周口开发区高质量发展的研究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17.周口国家农业高新技术产业示范区建设与研究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周口史前遗址发现与夏文化研究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19.深化制度创新优化周口营商环境的对策研究</w:t>
      </w:r>
    </w:p>
    <w:p>
      <w:pPr>
        <w:pStyle w:val="2"/>
        <w:spacing w:before="1"/>
        <w:ind w:left="0" w:firstLine="640" w:firstLineChars="200"/>
        <w:rPr>
          <w:rFonts w:ascii="黑体"/>
          <w:spacing w:val="0"/>
          <w:w w:val="100"/>
          <w:sz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20.周口一体推进大中小学思政课建设研究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37AE"/>
    <w:rsid w:val="3DA3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ind w:left="1302" w:hanging="483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2022-03-02T10:05:00Z</dcterms:created>
  <dc:creator>▪</dc:creator>
  <cp:lastModifiedBy>▪</cp:lastModifiedBy>
  <dcterms:modified xsi:type="dcterms:W3CDTF">2022-03-02T10:06:04Z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5701EBDFE37B40DBB414FB69F066FC89</vt:lpwstr>
  </property>
</Properties>
</file>